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9D6" w:rsidRPr="00BB59D6" w:rsidRDefault="00BB59D6" w:rsidP="00BB59D6">
      <w:pPr>
        <w:pStyle w:val="Nzev"/>
      </w:pPr>
      <w:r w:rsidRPr="00BB59D6">
        <w:t>Rozsah technické péče - PZS</w:t>
      </w:r>
    </w:p>
    <w:p w:rsidR="00BB59D6" w:rsidRPr="00BB59D6" w:rsidRDefault="00BB59D6" w:rsidP="00BB59D6">
      <w:pPr>
        <w:pStyle w:val="Nadpis1"/>
      </w:pPr>
      <w:r w:rsidRPr="00BB59D6">
        <w:t>Postup při provádění zkoušek na systémech PZS</w:t>
      </w:r>
    </w:p>
    <w:p w:rsidR="00DC7002" w:rsidRPr="00E42ABC" w:rsidRDefault="00DC7002" w:rsidP="00E42ABC">
      <w:pPr>
        <w:pStyle w:val="Odstavecseseznamem"/>
        <w:numPr>
          <w:ilvl w:val="0"/>
          <w:numId w:val="4"/>
        </w:numPr>
        <w:spacing w:before="120" w:after="120"/>
        <w:ind w:left="425" w:hanging="425"/>
        <w:rPr>
          <w:rStyle w:val="Siln"/>
        </w:rPr>
      </w:pPr>
      <w:r w:rsidRPr="00E42ABC">
        <w:rPr>
          <w:rStyle w:val="Siln"/>
        </w:rPr>
        <w:t>Podklady potřebné pro provádění pravidelných kontrol</w:t>
      </w:r>
    </w:p>
    <w:p w:rsidR="00BB59D6" w:rsidRPr="00E42ABC" w:rsidRDefault="00BB59D6" w:rsidP="00E42ABC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 w:rsidRPr="00E42ABC">
        <w:rPr>
          <w:rFonts w:ascii="Arial" w:hAnsi="Arial" w:cs="Arial"/>
          <w:sz w:val="22"/>
          <w:szCs w:val="22"/>
        </w:rPr>
        <w:t>d</w:t>
      </w:r>
      <w:r w:rsidR="00E42ABC">
        <w:rPr>
          <w:rFonts w:ascii="Arial" w:hAnsi="Arial" w:cs="Arial"/>
          <w:sz w:val="22"/>
          <w:szCs w:val="22"/>
        </w:rPr>
        <w:t>okumentace skutečného provedení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technická zpráva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DC7002" w:rsidRPr="00BB59D6">
        <w:rPr>
          <w:rFonts w:ascii="Arial" w:hAnsi="Arial" w:cs="Arial"/>
          <w:sz w:val="22"/>
          <w:szCs w:val="22"/>
        </w:rPr>
        <w:t>eznam</w:t>
      </w:r>
      <w:r>
        <w:rPr>
          <w:rFonts w:ascii="Arial" w:hAnsi="Arial" w:cs="Arial"/>
          <w:sz w:val="22"/>
          <w:szCs w:val="22"/>
        </w:rPr>
        <w:t xml:space="preserve"> použitých komponentů v</w:t>
      </w:r>
      <w:r w:rsidR="0094421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systému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jištění vazeb na ovládání dalších systémů a zařízen</w:t>
      </w:r>
      <w:r>
        <w:rPr>
          <w:rFonts w:ascii="Arial" w:hAnsi="Arial" w:cs="Arial"/>
          <w:sz w:val="22"/>
          <w:szCs w:val="22"/>
        </w:rPr>
        <w:t>í</w:t>
      </w:r>
      <w:r w:rsidR="00DC7002" w:rsidRPr="00BB59D6">
        <w:rPr>
          <w:rFonts w:ascii="Arial" w:hAnsi="Arial" w:cs="Arial"/>
          <w:sz w:val="22"/>
          <w:szCs w:val="22"/>
        </w:rPr>
        <w:t xml:space="preserve"> (automatické zavírání, odvětr</w:t>
      </w:r>
      <w:r>
        <w:rPr>
          <w:rFonts w:ascii="Arial" w:hAnsi="Arial" w:cs="Arial"/>
          <w:sz w:val="22"/>
          <w:szCs w:val="22"/>
        </w:rPr>
        <w:t>ávání, klapky, osvětlení apod.)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BB59D6" w:rsidP="00BB59D6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provozní kniha</w:t>
      </w:r>
      <w:r w:rsidR="0094421A">
        <w:rPr>
          <w:rFonts w:ascii="Arial" w:hAnsi="Arial" w:cs="Arial"/>
          <w:sz w:val="22"/>
          <w:szCs w:val="22"/>
        </w:rPr>
        <w:t>.</w:t>
      </w:r>
    </w:p>
    <w:p w:rsidR="00DC7002" w:rsidRPr="00E42ABC" w:rsidRDefault="00DC7002" w:rsidP="00E42ABC">
      <w:pPr>
        <w:pStyle w:val="Odstavecseseznamem"/>
        <w:numPr>
          <w:ilvl w:val="0"/>
          <w:numId w:val="4"/>
        </w:numPr>
        <w:spacing w:before="120" w:after="120"/>
        <w:ind w:left="425" w:hanging="425"/>
        <w:rPr>
          <w:rStyle w:val="Siln"/>
        </w:rPr>
      </w:pPr>
      <w:r w:rsidRPr="00E42ABC">
        <w:rPr>
          <w:rStyle w:val="Siln"/>
        </w:rPr>
        <w:t>Vlastní kontrola - všeobecně</w:t>
      </w:r>
    </w:p>
    <w:p w:rsidR="00DC7002" w:rsidRPr="00A53889" w:rsidRDefault="00BB59D6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53889">
        <w:rPr>
          <w:rFonts w:ascii="Arial" w:hAnsi="Arial" w:cs="Arial"/>
          <w:b/>
          <w:sz w:val="22"/>
          <w:szCs w:val="22"/>
        </w:rPr>
        <w:t>n</w:t>
      </w:r>
      <w:r w:rsidR="00DC7002" w:rsidRPr="00A53889">
        <w:rPr>
          <w:rFonts w:ascii="Arial" w:hAnsi="Arial" w:cs="Arial"/>
          <w:b/>
          <w:sz w:val="22"/>
          <w:szCs w:val="22"/>
        </w:rPr>
        <w:t>ahlášení obsluze, popř. na dispečink</w:t>
      </w:r>
      <w:r w:rsidR="00A53889">
        <w:rPr>
          <w:rFonts w:ascii="Arial" w:hAnsi="Arial" w:cs="Arial"/>
          <w:b/>
          <w:sz w:val="22"/>
          <w:szCs w:val="22"/>
        </w:rPr>
        <w:t xml:space="preserve"> či vzdálené pracoviště</w:t>
      </w:r>
      <w:r w:rsidR="00DC7002" w:rsidRPr="00A53889">
        <w:rPr>
          <w:rFonts w:ascii="Arial" w:hAnsi="Arial" w:cs="Arial"/>
          <w:b/>
          <w:sz w:val="22"/>
          <w:szCs w:val="22"/>
        </w:rPr>
        <w:t xml:space="preserve"> o provádění zkoušky i s kontro</w:t>
      </w:r>
      <w:r w:rsidR="00E42ABC" w:rsidRPr="00A53889">
        <w:rPr>
          <w:rFonts w:ascii="Arial" w:hAnsi="Arial" w:cs="Arial"/>
          <w:b/>
          <w:sz w:val="22"/>
          <w:szCs w:val="22"/>
        </w:rPr>
        <w:t>lním přenosem poplachové zprávy</w:t>
      </w:r>
      <w:r w:rsidR="0094421A">
        <w:rPr>
          <w:rFonts w:ascii="Arial" w:hAnsi="Arial" w:cs="Arial"/>
          <w:b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umístění, upevnění prvků, přívodního vedení a k</w:t>
      </w:r>
      <w:r>
        <w:rPr>
          <w:rFonts w:ascii="Arial" w:hAnsi="Arial" w:cs="Arial"/>
          <w:sz w:val="22"/>
          <w:szCs w:val="22"/>
        </w:rPr>
        <w:t>rytí s ohledem na dané umístění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BB59D6">
        <w:rPr>
          <w:rFonts w:ascii="Arial" w:hAnsi="Arial" w:cs="Arial"/>
          <w:sz w:val="22"/>
          <w:szCs w:val="22"/>
        </w:rPr>
        <w:t>čištění snímacích prvků a jejich umíst</w:t>
      </w:r>
      <w:r>
        <w:rPr>
          <w:rFonts w:ascii="Arial" w:hAnsi="Arial" w:cs="Arial"/>
          <w:sz w:val="22"/>
          <w:szCs w:val="22"/>
        </w:rPr>
        <w:t>ění dle jejich funkce a použití</w:t>
      </w:r>
      <w:r w:rsidR="00DC7002" w:rsidRPr="00BB59D6">
        <w:rPr>
          <w:rFonts w:ascii="Arial" w:hAnsi="Arial" w:cs="Arial"/>
          <w:sz w:val="22"/>
          <w:szCs w:val="22"/>
        </w:rPr>
        <w:t xml:space="preserve"> (volný prostor před pohybovými d</w:t>
      </w:r>
      <w:r>
        <w:rPr>
          <w:rFonts w:ascii="Arial" w:hAnsi="Arial" w:cs="Arial"/>
          <w:sz w:val="22"/>
          <w:szCs w:val="22"/>
        </w:rPr>
        <w:t>etektory, čistá čočka detektoru</w:t>
      </w:r>
      <w:r w:rsidR="00DC7002" w:rsidRPr="00BB59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atd</w:t>
      </w:r>
      <w:r w:rsidR="00DC7002" w:rsidRPr="00BB59D6">
        <w:rPr>
          <w:rFonts w:ascii="Arial" w:hAnsi="Arial" w:cs="Arial"/>
          <w:sz w:val="22"/>
          <w:szCs w:val="22"/>
        </w:rPr>
        <w:t>.)</w:t>
      </w:r>
      <w:r w:rsidR="0094421A">
        <w:rPr>
          <w:rFonts w:ascii="Arial" w:hAnsi="Arial" w:cs="Arial"/>
          <w:sz w:val="22"/>
          <w:szCs w:val="22"/>
        </w:rPr>
        <w:t>,</w:t>
      </w:r>
    </w:p>
    <w:p w:rsidR="00E42ABC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DC7002" w:rsidRPr="00BB59D6">
        <w:rPr>
          <w:rFonts w:ascii="Arial" w:hAnsi="Arial" w:cs="Arial"/>
          <w:sz w:val="22"/>
          <w:szCs w:val="22"/>
        </w:rPr>
        <w:t>amotná kontrola funkčnosti prvků s ověřením přijmutí změny stavu prvku na ústředně nebo grafické nadstavbě, ať už opticky nebo zvukově</w:t>
      </w:r>
      <w:r>
        <w:rPr>
          <w:rFonts w:ascii="Arial" w:hAnsi="Arial" w:cs="Arial"/>
          <w:sz w:val="22"/>
          <w:szCs w:val="22"/>
        </w:rPr>
        <w:t xml:space="preserve"> </w:t>
      </w:r>
      <w:r w:rsidR="00DC7002" w:rsidRPr="00BB59D6">
        <w:rPr>
          <w:rFonts w:ascii="Arial" w:hAnsi="Arial" w:cs="Arial"/>
          <w:sz w:val="22"/>
          <w:szCs w:val="22"/>
        </w:rPr>
        <w:t>(nespoléh</w:t>
      </w:r>
      <w:r>
        <w:rPr>
          <w:rFonts w:ascii="Arial" w:hAnsi="Arial" w:cs="Arial"/>
          <w:sz w:val="22"/>
          <w:szCs w:val="22"/>
        </w:rPr>
        <w:t>at pouze na indikaci na prvku)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výstupů pro ovládání návazných zařízení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napájení systému a jeho komponentů, záložních zdrojů, akumulátorů, včetně UPS pokud</w:t>
      </w:r>
      <w:r>
        <w:rPr>
          <w:rFonts w:ascii="Arial" w:hAnsi="Arial" w:cs="Arial"/>
          <w:sz w:val="22"/>
          <w:szCs w:val="22"/>
        </w:rPr>
        <w:t xml:space="preserve"> jsou přiřazeny pro daný systém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BB59D6">
        <w:rPr>
          <w:rFonts w:ascii="Arial" w:hAnsi="Arial" w:cs="Arial"/>
          <w:sz w:val="22"/>
          <w:szCs w:val="22"/>
        </w:rPr>
        <w:t>věře</w:t>
      </w:r>
      <w:r>
        <w:rPr>
          <w:rFonts w:ascii="Arial" w:hAnsi="Arial" w:cs="Arial"/>
          <w:sz w:val="22"/>
          <w:szCs w:val="22"/>
        </w:rPr>
        <w:t>ní funkčnosti na náhradní zdroj</w:t>
      </w:r>
      <w:r w:rsidR="00DC7002" w:rsidRPr="00BB59D6">
        <w:rPr>
          <w:rFonts w:ascii="Arial" w:hAnsi="Arial" w:cs="Arial"/>
          <w:sz w:val="22"/>
          <w:szCs w:val="22"/>
        </w:rPr>
        <w:t xml:space="preserve"> (simula</w:t>
      </w:r>
      <w:r w:rsidR="0094421A">
        <w:rPr>
          <w:rFonts w:ascii="Arial" w:hAnsi="Arial" w:cs="Arial"/>
          <w:sz w:val="22"/>
          <w:szCs w:val="22"/>
        </w:rPr>
        <w:t>ce výpadku primárního napájení),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>ontrola označení napájecích zdrojů, jističů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kouška systému v ostrém režimu s ověřením funkce zvukové a optické signalizace a reakce pří</w:t>
      </w:r>
      <w:r w:rsidR="0094421A">
        <w:rPr>
          <w:rFonts w:ascii="Arial" w:hAnsi="Arial" w:cs="Arial"/>
          <w:sz w:val="22"/>
          <w:szCs w:val="22"/>
        </w:rPr>
        <w:t>davných zařízení,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BB59D6">
        <w:rPr>
          <w:rFonts w:ascii="Arial" w:hAnsi="Arial" w:cs="Arial"/>
          <w:sz w:val="22"/>
          <w:szCs w:val="22"/>
        </w:rPr>
        <w:t xml:space="preserve">ontrola přijaté zprávy na </w:t>
      </w:r>
      <w:r>
        <w:rPr>
          <w:rFonts w:ascii="Arial" w:hAnsi="Arial" w:cs="Arial"/>
          <w:sz w:val="22"/>
          <w:szCs w:val="22"/>
        </w:rPr>
        <w:t xml:space="preserve">mobilní </w:t>
      </w:r>
      <w:proofErr w:type="gramStart"/>
      <w:r>
        <w:rPr>
          <w:rFonts w:ascii="Arial" w:hAnsi="Arial" w:cs="Arial"/>
          <w:sz w:val="22"/>
          <w:szCs w:val="22"/>
        </w:rPr>
        <w:t xml:space="preserve">telefon(y), </w:t>
      </w:r>
      <w:r w:rsidR="00DC7002" w:rsidRPr="00BB59D6">
        <w:rPr>
          <w:rFonts w:ascii="Arial" w:hAnsi="Arial" w:cs="Arial"/>
          <w:sz w:val="22"/>
          <w:szCs w:val="22"/>
        </w:rPr>
        <w:t>dispečink</w:t>
      </w:r>
      <w:proofErr w:type="gramEnd"/>
      <w:r w:rsidR="00DC7002" w:rsidRPr="00BB59D6">
        <w:rPr>
          <w:rFonts w:ascii="Arial" w:hAnsi="Arial" w:cs="Arial"/>
          <w:sz w:val="22"/>
          <w:szCs w:val="22"/>
        </w:rPr>
        <w:t xml:space="preserve"> nebo vzdálené pracoviště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C7002" w:rsidRPr="00BB59D6">
        <w:rPr>
          <w:rFonts w:ascii="Arial" w:hAnsi="Arial" w:cs="Arial"/>
          <w:sz w:val="22"/>
          <w:szCs w:val="22"/>
        </w:rPr>
        <w:t>apsání činnosti do P</w:t>
      </w:r>
      <w:r>
        <w:rPr>
          <w:rFonts w:ascii="Arial" w:hAnsi="Arial" w:cs="Arial"/>
          <w:sz w:val="22"/>
          <w:szCs w:val="22"/>
        </w:rPr>
        <w:t>rovozní knihy systému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BB59D6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C7002" w:rsidRPr="00BB59D6">
        <w:rPr>
          <w:rFonts w:ascii="Arial" w:hAnsi="Arial" w:cs="Arial"/>
          <w:sz w:val="22"/>
          <w:szCs w:val="22"/>
        </w:rPr>
        <w:t>ředání zapůjčené dokumentace zpět obsluze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E42ABC" w:rsidP="00BB59D6">
      <w:pPr>
        <w:numPr>
          <w:ilvl w:val="1"/>
          <w:numId w:val="9"/>
        </w:numPr>
        <w:tabs>
          <w:tab w:val="clear" w:pos="360"/>
        </w:tabs>
        <w:ind w:left="850" w:hanging="425"/>
        <w:jc w:val="both"/>
        <w:rPr>
          <w:rFonts w:ascii="Arial" w:hAnsi="Arial" w:cs="Arial"/>
          <w:b/>
          <w:sz w:val="22"/>
          <w:szCs w:val="22"/>
        </w:rPr>
      </w:pPr>
      <w:r w:rsidRPr="00A53889">
        <w:rPr>
          <w:rFonts w:ascii="Arial" w:hAnsi="Arial" w:cs="Arial"/>
          <w:b/>
          <w:sz w:val="22"/>
          <w:szCs w:val="22"/>
        </w:rPr>
        <w:t>n</w:t>
      </w:r>
      <w:r w:rsidR="00DC7002" w:rsidRPr="00A53889">
        <w:rPr>
          <w:rFonts w:ascii="Arial" w:hAnsi="Arial" w:cs="Arial"/>
          <w:b/>
          <w:sz w:val="22"/>
          <w:szCs w:val="22"/>
        </w:rPr>
        <w:t>ahlášení ukončení kontroly systému na dispečink nebo vzdálené pracoviště a tím i přechod n</w:t>
      </w:r>
      <w:r w:rsidRPr="00A53889">
        <w:rPr>
          <w:rFonts w:ascii="Arial" w:hAnsi="Arial" w:cs="Arial"/>
          <w:b/>
          <w:sz w:val="22"/>
          <w:szCs w:val="22"/>
        </w:rPr>
        <w:t>a běžný provozní režim systému</w:t>
      </w:r>
      <w:r w:rsidR="0094421A">
        <w:rPr>
          <w:rFonts w:ascii="Arial" w:hAnsi="Arial" w:cs="Arial"/>
          <w:b/>
          <w:sz w:val="22"/>
          <w:szCs w:val="22"/>
        </w:rPr>
        <w:t>.</w:t>
      </w:r>
    </w:p>
    <w:p w:rsidR="00DC7002" w:rsidRPr="00BB59D6" w:rsidRDefault="00DC7002" w:rsidP="00A53889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BB59D6">
        <w:rPr>
          <w:rFonts w:ascii="Arial" w:hAnsi="Arial" w:cs="Arial"/>
          <w:b/>
          <w:sz w:val="22"/>
          <w:szCs w:val="22"/>
          <w:u w:val="single"/>
        </w:rPr>
        <w:t xml:space="preserve">Specifikace kontrolovaných prvků systému </w:t>
      </w:r>
      <w:r w:rsidR="00A53889">
        <w:rPr>
          <w:rFonts w:ascii="Arial" w:hAnsi="Arial" w:cs="Arial"/>
          <w:b/>
          <w:sz w:val="22"/>
          <w:szCs w:val="22"/>
          <w:u w:val="single"/>
        </w:rPr>
        <w:t>PZS</w:t>
      </w:r>
    </w:p>
    <w:p w:rsidR="00DC7002" w:rsidRPr="0094421A" w:rsidRDefault="00A53889" w:rsidP="0094421A">
      <w:pPr>
        <w:pStyle w:val="Odstavecseseznamem"/>
        <w:numPr>
          <w:ilvl w:val="1"/>
          <w:numId w:val="12"/>
        </w:numPr>
        <w:tabs>
          <w:tab w:val="clear" w:pos="360"/>
        </w:tabs>
        <w:ind w:left="850" w:hanging="425"/>
      </w:pPr>
      <w:r w:rsidRPr="0094421A">
        <w:t>k</w:t>
      </w:r>
      <w:r w:rsidR="00DC7002" w:rsidRPr="0094421A">
        <w:t xml:space="preserve">ontrola vedení a uložení – neporušené lišty, neporušené vodiče, hlavně na pohyblivých částech (dveře, brány </w:t>
      </w:r>
      <w:r w:rsidRPr="0094421A">
        <w:t>atd</w:t>
      </w:r>
      <w:r w:rsidR="00DC7002" w:rsidRPr="0094421A">
        <w:t>.), ulož</w:t>
      </w:r>
      <w:r w:rsidRPr="0094421A">
        <w:t>ení a souběh se silovými vodiči</w:t>
      </w:r>
      <w:r w:rsidR="0094421A"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upevnění a nepoškození prvků (pohybové senzory, detektory tříštění skla, magnetické kontakty, požární čidla, infrazávory, lineární hlásiče, tísňová tlačítka, klávesnice, koncentrátory, rozvodné </w:t>
      </w:r>
      <w:proofErr w:type="spellStart"/>
      <w:r w:rsidR="00DC7002" w:rsidRPr="00A53889">
        <w:rPr>
          <w:rFonts w:ascii="Arial" w:hAnsi="Arial" w:cs="Arial"/>
          <w:sz w:val="22"/>
          <w:szCs w:val="22"/>
        </w:rPr>
        <w:t>tamper</w:t>
      </w:r>
      <w:proofErr w:type="spellEnd"/>
      <w:r w:rsidR="00DC7002" w:rsidRPr="00A53889">
        <w:rPr>
          <w:rFonts w:ascii="Arial" w:hAnsi="Arial" w:cs="Arial"/>
          <w:sz w:val="22"/>
          <w:szCs w:val="22"/>
        </w:rPr>
        <w:t xml:space="preserve"> krabice, akustické sirény, signalizační prvky</w:t>
      </w:r>
      <w:r>
        <w:rPr>
          <w:rFonts w:ascii="Arial" w:hAnsi="Arial" w:cs="Arial"/>
          <w:sz w:val="22"/>
          <w:szCs w:val="22"/>
        </w:rPr>
        <w:t xml:space="preserve"> atd.</w:t>
      </w:r>
      <w:r w:rsidR="00DC7002" w:rsidRPr="00A53889">
        <w:rPr>
          <w:rFonts w:ascii="Arial" w:hAnsi="Arial" w:cs="Arial"/>
          <w:sz w:val="22"/>
          <w:szCs w:val="22"/>
        </w:rPr>
        <w:t>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C7002" w:rsidRPr="00A53889">
        <w:rPr>
          <w:rFonts w:ascii="Arial" w:hAnsi="Arial" w:cs="Arial"/>
          <w:sz w:val="22"/>
          <w:szCs w:val="22"/>
        </w:rPr>
        <w:t xml:space="preserve">čištění a kontrola funkčnosti snímacích prvků  </w:t>
      </w:r>
      <w:proofErr w:type="spellStart"/>
      <w:r w:rsidR="00DC7002" w:rsidRPr="00A53889">
        <w:rPr>
          <w:rFonts w:ascii="Arial" w:hAnsi="Arial" w:cs="Arial"/>
          <w:sz w:val="22"/>
          <w:szCs w:val="22"/>
        </w:rPr>
        <w:t>infra</w:t>
      </w:r>
      <w:proofErr w:type="spellEnd"/>
      <w:r w:rsidR="00DC7002" w:rsidRPr="00A53889">
        <w:rPr>
          <w:rFonts w:ascii="Arial" w:hAnsi="Arial" w:cs="Arial"/>
          <w:sz w:val="22"/>
          <w:szCs w:val="22"/>
        </w:rPr>
        <w:t xml:space="preserve"> pasivních, mikrovlnných, lineárních z důrazem na čistotu optiky daného senzoru. Kontrola možného zastínění dle pracov</w:t>
      </w:r>
      <w:r>
        <w:rPr>
          <w:rFonts w:ascii="Arial" w:hAnsi="Arial" w:cs="Arial"/>
          <w:sz w:val="22"/>
          <w:szCs w:val="22"/>
        </w:rPr>
        <w:t>ní charakteristiky daného prvku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napájení prvků s ohledem na proudové zatížení daných vodičů. Proměření napětí na uzlových bodech tj. koncentrátor, posilový zdroj </w:t>
      </w:r>
      <w:r>
        <w:rPr>
          <w:rFonts w:ascii="Arial" w:hAnsi="Arial" w:cs="Arial"/>
          <w:sz w:val="22"/>
          <w:szCs w:val="22"/>
        </w:rPr>
        <w:t>atd</w:t>
      </w:r>
      <w:r w:rsidR="00DC7002" w:rsidRPr="00A53889">
        <w:rPr>
          <w:rFonts w:ascii="Arial" w:hAnsi="Arial" w:cs="Arial"/>
          <w:sz w:val="22"/>
          <w:szCs w:val="22"/>
        </w:rPr>
        <w:t xml:space="preserve">. Měření přímé </w:t>
      </w:r>
      <w:r>
        <w:rPr>
          <w:rFonts w:ascii="Arial" w:hAnsi="Arial" w:cs="Arial"/>
          <w:sz w:val="22"/>
          <w:szCs w:val="22"/>
        </w:rPr>
        <w:t>nebo pomocí diagnostiky systémů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 xml:space="preserve">ontrola ústředny a napájení jednotlivých výstupů a záložních akumulátorů. Zkouška akumulátoru </w:t>
      </w:r>
      <w:r>
        <w:rPr>
          <w:rFonts w:ascii="Arial" w:hAnsi="Arial" w:cs="Arial"/>
          <w:sz w:val="22"/>
          <w:szCs w:val="22"/>
        </w:rPr>
        <w:t>AKU</w:t>
      </w:r>
      <w:r w:rsidR="00DC7002" w:rsidRPr="00A53889">
        <w:rPr>
          <w:rFonts w:ascii="Arial" w:hAnsi="Arial" w:cs="Arial"/>
          <w:sz w:val="22"/>
          <w:szCs w:val="22"/>
        </w:rPr>
        <w:t xml:space="preserve"> testerem, popř</w:t>
      </w:r>
      <w:r>
        <w:rPr>
          <w:rFonts w:ascii="Arial" w:hAnsi="Arial" w:cs="Arial"/>
          <w:sz w:val="22"/>
          <w:szCs w:val="22"/>
        </w:rPr>
        <w:t>.</w:t>
      </w:r>
      <w:r w:rsidR="00DC7002" w:rsidRPr="00A53889">
        <w:rPr>
          <w:rFonts w:ascii="Arial" w:hAnsi="Arial" w:cs="Arial"/>
          <w:sz w:val="22"/>
          <w:szCs w:val="22"/>
        </w:rPr>
        <w:t xml:space="preserve"> provozem pouze na akumulátory po dobu min</w:t>
      </w:r>
      <w:r>
        <w:rPr>
          <w:rFonts w:ascii="Arial" w:hAnsi="Arial" w:cs="Arial"/>
          <w:sz w:val="22"/>
          <w:szCs w:val="22"/>
        </w:rPr>
        <w:t>.</w:t>
      </w:r>
      <w:r w:rsidR="00DC7002" w:rsidRPr="00A53889">
        <w:rPr>
          <w:rFonts w:ascii="Arial" w:hAnsi="Arial" w:cs="Arial"/>
          <w:sz w:val="22"/>
          <w:szCs w:val="22"/>
        </w:rPr>
        <w:t xml:space="preserve"> 1 hod. (</w:t>
      </w:r>
      <w:r>
        <w:rPr>
          <w:rFonts w:ascii="Arial" w:hAnsi="Arial" w:cs="Arial"/>
          <w:sz w:val="22"/>
          <w:szCs w:val="22"/>
        </w:rPr>
        <w:t>p</w:t>
      </w:r>
      <w:r w:rsidR="00DC7002" w:rsidRPr="00A53889">
        <w:rPr>
          <w:rFonts w:ascii="Arial" w:hAnsi="Arial" w:cs="Arial"/>
          <w:sz w:val="22"/>
          <w:szCs w:val="22"/>
        </w:rPr>
        <w:t>ři začátku kontroly se vypne síťové napětí a zkouška probíhá při provozu na náhradní zdroj)</w:t>
      </w:r>
      <w:r w:rsidR="0094421A">
        <w:rPr>
          <w:rFonts w:ascii="Arial" w:hAnsi="Arial" w:cs="Arial"/>
          <w:sz w:val="22"/>
          <w:szCs w:val="22"/>
        </w:rPr>
        <w:t>,</w:t>
      </w:r>
    </w:p>
    <w:p w:rsidR="00DC7002" w:rsidRPr="00A53889" w:rsidRDefault="00A53889" w:rsidP="00A53889">
      <w:pPr>
        <w:numPr>
          <w:ilvl w:val="1"/>
          <w:numId w:val="8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C7002" w:rsidRPr="00A53889">
        <w:rPr>
          <w:rFonts w:ascii="Arial" w:hAnsi="Arial" w:cs="Arial"/>
          <w:sz w:val="22"/>
          <w:szCs w:val="22"/>
        </w:rPr>
        <w:t>ontrola přenosu poplachových událostí pomocí ostrého testu a následné ověření informace u</w:t>
      </w:r>
      <w:r>
        <w:rPr>
          <w:rFonts w:ascii="Arial" w:hAnsi="Arial" w:cs="Arial"/>
          <w:sz w:val="22"/>
          <w:szCs w:val="22"/>
        </w:rPr>
        <w:t xml:space="preserve"> obsluhy,</w:t>
      </w:r>
      <w:r w:rsidR="00DC7002" w:rsidRPr="00A53889">
        <w:rPr>
          <w:rFonts w:ascii="Arial" w:hAnsi="Arial" w:cs="Arial"/>
          <w:sz w:val="22"/>
          <w:szCs w:val="22"/>
        </w:rPr>
        <w:t xml:space="preserve"> dispečera popř. </w:t>
      </w:r>
      <w:r>
        <w:rPr>
          <w:rFonts w:ascii="Arial" w:hAnsi="Arial" w:cs="Arial"/>
          <w:sz w:val="22"/>
          <w:szCs w:val="22"/>
        </w:rPr>
        <w:t>na vzdáleném pracovišti</w:t>
      </w:r>
      <w:r w:rsidR="0094421A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sectPr w:rsidR="00DC7002" w:rsidRPr="00A53889" w:rsidSect="000417F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1CF" w:rsidRDefault="00EF01CF" w:rsidP="00BB6A43">
      <w:r>
        <w:separator/>
      </w:r>
    </w:p>
  </w:endnote>
  <w:endnote w:type="continuationSeparator" w:id="0">
    <w:p w:rsidR="00EF01CF" w:rsidRDefault="00EF01CF" w:rsidP="00BB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9D6" w:rsidRDefault="00BB59D6" w:rsidP="00BB59D6">
    <w:pPr>
      <w:pStyle w:val="Zpat"/>
      <w:tabs>
        <w:tab w:val="clear" w:pos="9072"/>
        <w:tab w:val="right" w:pos="9638"/>
      </w:tabs>
    </w:pPr>
    <w:r>
      <w:tab/>
    </w:r>
    <w:r>
      <w:tab/>
    </w:r>
    <w:r w:rsidRPr="001730BC">
      <w:rPr>
        <w:rFonts w:ascii="Arial" w:hAnsi="Arial" w:cs="Arial"/>
        <w:sz w:val="16"/>
        <w:szCs w:val="16"/>
      </w:rPr>
      <w:t>(k použití v rozsahu d</w:t>
    </w:r>
    <w:r>
      <w:rPr>
        <w:rFonts w:ascii="Arial" w:hAnsi="Arial" w:cs="Arial"/>
        <w:sz w:val="16"/>
        <w:szCs w:val="16"/>
      </w:rPr>
      <w:t>le skutečně instalovaných prvků)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1CF" w:rsidRDefault="00EF01CF" w:rsidP="00BB6A43">
      <w:r>
        <w:separator/>
      </w:r>
    </w:p>
  </w:footnote>
  <w:footnote w:type="continuationSeparator" w:id="0">
    <w:p w:rsidR="00EF01CF" w:rsidRDefault="00EF01CF" w:rsidP="00BB6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9D6" w:rsidRPr="00BB59D6" w:rsidRDefault="00BB59D6" w:rsidP="00BB59D6">
    <w:pPr>
      <w:tabs>
        <w:tab w:val="center" w:pos="4536"/>
        <w:tab w:val="right" w:pos="9638"/>
      </w:tabs>
      <w:rPr>
        <w:rFonts w:ascii="Arial" w:hAnsi="Arial" w:cs="Arial"/>
        <w:sz w:val="16"/>
        <w:szCs w:val="16"/>
      </w:rPr>
    </w:pPr>
    <w:r w:rsidRPr="00BB59D6">
      <w:rPr>
        <w:rFonts w:ascii="Arial" w:hAnsi="Arial" w:cs="Arial"/>
        <w:sz w:val="16"/>
        <w:szCs w:val="16"/>
      </w:rPr>
      <w:t xml:space="preserve">Rozsah technické péče - </w:t>
    </w:r>
    <w:r>
      <w:rPr>
        <w:rFonts w:ascii="Arial" w:hAnsi="Arial" w:cs="Arial"/>
        <w:sz w:val="16"/>
        <w:szCs w:val="16"/>
      </w:rPr>
      <w:t>PZS</w:t>
    </w:r>
    <w:r w:rsidRPr="00BB59D6">
      <w:rPr>
        <w:rFonts w:ascii="Arial" w:hAnsi="Arial" w:cs="Arial"/>
        <w:sz w:val="16"/>
        <w:szCs w:val="16"/>
      </w:rPr>
      <w:tab/>
    </w:r>
    <w:r w:rsidRPr="00BB59D6">
      <w:rPr>
        <w:rFonts w:ascii="Arial" w:hAnsi="Arial" w:cs="Arial"/>
        <w:sz w:val="16"/>
        <w:szCs w:val="16"/>
      </w:rPr>
      <w:tab/>
      <w:t>Příloha servisní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35F"/>
    <w:multiLevelType w:val="multilevel"/>
    <w:tmpl w:val="78EEBE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7F13664"/>
    <w:multiLevelType w:val="multilevel"/>
    <w:tmpl w:val="2B444C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Odstavecseseznamem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CCD29F6"/>
    <w:multiLevelType w:val="multilevel"/>
    <w:tmpl w:val="C9FA3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7B60E3B"/>
    <w:multiLevelType w:val="hybridMultilevel"/>
    <w:tmpl w:val="FCCCDCE6"/>
    <w:lvl w:ilvl="0" w:tplc="0C80D24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F5485"/>
    <w:multiLevelType w:val="hybridMultilevel"/>
    <w:tmpl w:val="720E23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DD209C"/>
    <w:multiLevelType w:val="multilevel"/>
    <w:tmpl w:val="807465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6C891F39"/>
    <w:multiLevelType w:val="multilevel"/>
    <w:tmpl w:val="807465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6CD860B5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75B56DAD"/>
    <w:multiLevelType w:val="hybridMultilevel"/>
    <w:tmpl w:val="88A486FA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F1"/>
    <w:rsid w:val="000417F1"/>
    <w:rsid w:val="00076FED"/>
    <w:rsid w:val="000D2711"/>
    <w:rsid w:val="000E7BDE"/>
    <w:rsid w:val="00147D90"/>
    <w:rsid w:val="0019592B"/>
    <w:rsid w:val="001B1E1B"/>
    <w:rsid w:val="0020579F"/>
    <w:rsid w:val="002C27B7"/>
    <w:rsid w:val="00300A84"/>
    <w:rsid w:val="00307E34"/>
    <w:rsid w:val="00361DB6"/>
    <w:rsid w:val="003878F1"/>
    <w:rsid w:val="003C35BA"/>
    <w:rsid w:val="003C4DC1"/>
    <w:rsid w:val="003E2097"/>
    <w:rsid w:val="0044440B"/>
    <w:rsid w:val="00467DCC"/>
    <w:rsid w:val="00491A5A"/>
    <w:rsid w:val="004A395E"/>
    <w:rsid w:val="004A6312"/>
    <w:rsid w:val="004C5E6D"/>
    <w:rsid w:val="004F7C88"/>
    <w:rsid w:val="0054499C"/>
    <w:rsid w:val="0057104A"/>
    <w:rsid w:val="00585785"/>
    <w:rsid w:val="005B1C6A"/>
    <w:rsid w:val="005C314F"/>
    <w:rsid w:val="005E6C92"/>
    <w:rsid w:val="00647B58"/>
    <w:rsid w:val="006604D1"/>
    <w:rsid w:val="00696712"/>
    <w:rsid w:val="0073105B"/>
    <w:rsid w:val="007423C5"/>
    <w:rsid w:val="007E5CFF"/>
    <w:rsid w:val="00801103"/>
    <w:rsid w:val="00811C48"/>
    <w:rsid w:val="008A717E"/>
    <w:rsid w:val="00901364"/>
    <w:rsid w:val="00904162"/>
    <w:rsid w:val="009165A0"/>
    <w:rsid w:val="00932463"/>
    <w:rsid w:val="0094421A"/>
    <w:rsid w:val="00954699"/>
    <w:rsid w:val="0098278F"/>
    <w:rsid w:val="009D0E75"/>
    <w:rsid w:val="009E126A"/>
    <w:rsid w:val="009E13EB"/>
    <w:rsid w:val="00A26C30"/>
    <w:rsid w:val="00A53889"/>
    <w:rsid w:val="00B2639D"/>
    <w:rsid w:val="00B63B1A"/>
    <w:rsid w:val="00BB59D6"/>
    <w:rsid w:val="00BB6A43"/>
    <w:rsid w:val="00BD3A2E"/>
    <w:rsid w:val="00BE58B9"/>
    <w:rsid w:val="00C003DF"/>
    <w:rsid w:val="00C3240E"/>
    <w:rsid w:val="00CA304D"/>
    <w:rsid w:val="00CD5F15"/>
    <w:rsid w:val="00D00C5E"/>
    <w:rsid w:val="00D55A29"/>
    <w:rsid w:val="00D7209C"/>
    <w:rsid w:val="00DA78D7"/>
    <w:rsid w:val="00DC7002"/>
    <w:rsid w:val="00E0480F"/>
    <w:rsid w:val="00E052F1"/>
    <w:rsid w:val="00E42ABC"/>
    <w:rsid w:val="00E52DCE"/>
    <w:rsid w:val="00ED3F3B"/>
    <w:rsid w:val="00EF01CF"/>
    <w:rsid w:val="00EF648B"/>
    <w:rsid w:val="00F722B0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E064BB-27B1-4228-BA94-64822BAD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671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B59D6"/>
    <w:pPr>
      <w:spacing w:after="240"/>
      <w:outlineLvl w:val="0"/>
    </w:pPr>
    <w:rPr>
      <w:rFonts w:ascii="Arial" w:hAnsi="Arial" w:cs="Arial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B59D6"/>
    <w:rPr>
      <w:rFonts w:ascii="Arial" w:hAnsi="Arial" w:cs="Arial"/>
      <w:b/>
      <w:u w:val="single"/>
    </w:rPr>
  </w:style>
  <w:style w:type="paragraph" w:styleId="Odstavecseseznamem">
    <w:name w:val="List Paragraph"/>
    <w:basedOn w:val="Normln"/>
    <w:uiPriority w:val="99"/>
    <w:qFormat/>
    <w:rsid w:val="00E42ABC"/>
    <w:pPr>
      <w:numPr>
        <w:ilvl w:val="1"/>
        <w:numId w:val="8"/>
      </w:num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BB6A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B6A43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B6A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B6A43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491A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91A5A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locked/>
    <w:rsid w:val="00BB59D6"/>
    <w:pPr>
      <w:spacing w:after="360"/>
      <w:jc w:val="center"/>
    </w:pPr>
    <w:rPr>
      <w:rFonts w:ascii="Arial" w:hAnsi="Arial" w:cs="Arial"/>
      <w:b/>
      <w:sz w:val="48"/>
      <w:szCs w:val="48"/>
    </w:rPr>
  </w:style>
  <w:style w:type="character" w:customStyle="1" w:styleId="NzevChar">
    <w:name w:val="Název Char"/>
    <w:basedOn w:val="Standardnpsmoodstavce"/>
    <w:link w:val="Nzev"/>
    <w:rsid w:val="00BB59D6"/>
    <w:rPr>
      <w:rFonts w:ascii="Arial" w:hAnsi="Arial" w:cs="Arial"/>
      <w:b/>
      <w:sz w:val="48"/>
      <w:szCs w:val="48"/>
    </w:rPr>
  </w:style>
  <w:style w:type="character" w:styleId="Siln">
    <w:name w:val="Strong"/>
    <w:qFormat/>
    <w:locked/>
    <w:rsid w:val="00E42AB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62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postupy při provádění zkoušek na systémech PTZS (EZS)</vt:lpstr>
    </vt:vector>
  </TitlesOfParts>
  <Company>I &amp; C Energo a.s.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postupy při provádění zkoušek na systémech PTZS (EZS)</dc:title>
  <dc:creator>Jiří Štětka</dc:creator>
  <cp:lastModifiedBy>Štětka Jiří</cp:lastModifiedBy>
  <cp:revision>3</cp:revision>
  <cp:lastPrinted>2010-10-21T08:36:00Z</cp:lastPrinted>
  <dcterms:created xsi:type="dcterms:W3CDTF">2018-10-30T11:55:00Z</dcterms:created>
  <dcterms:modified xsi:type="dcterms:W3CDTF">2018-10-30T12:07:00Z</dcterms:modified>
</cp:coreProperties>
</file>